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" w:before="40"/>
      </w:pPr>
      <w:r>
        <w:rPr>
          <w:b/>
          <w:bCs/>
          <w:color w:val="B5651D"/>
          <w:spacing w:val="30"/>
          <w:sz w:val="17"/>
          <w:szCs w:val="17"/>
        </w:rPr>
        <w:t xml:space="preserve">AGENCIA CREATIVA DE TRIPLE IMPACTO</w:t>
      </w:r>
    </w:p>
    <w:p>
      <w:pPr>
        <w:spacing w:after="36"/>
      </w:pPr>
      <w:r>
        <w:rPr>
          <w:b/>
          <w:bCs/>
          <w:color w:val="16382B"/>
          <w:sz w:val="56"/>
          <w:szCs w:val="56"/>
        </w:rPr>
        <w:t xml:space="preserve">BIOGROUP</w:t>
      </w:r>
      <w:r>
        <w:rPr>
          <w:color w:val="B5651D"/>
          <w:sz w:val="56"/>
          <w:szCs w:val="56"/>
        </w:rPr>
        <w:t xml:space="preserve"> art</w:t>
      </w:r>
    </w:p>
    <w:p>
      <w:pPr>
        <w:spacing w:after="6"/>
      </w:pPr>
      <w:r>
        <w:rPr>
          <w:color w:val="1F2A24"/>
          <w:sz w:val="30"/>
          <w:szCs w:val="30"/>
        </w:rPr>
        <w:t xml:space="preserve">Política de Protección de Datos</w:t>
      </w:r>
    </w:p>
    <w:p>
      <w:pPr>
        <w:pBdr>
          <w:bottom w:val="single" w:color="B5651D" w:sz="12" w:space="6"/>
        </w:pBdr>
        <w:spacing w:after="120"/>
      </w:pPr>
      <w:r>
        <w:rPr>
          <w:i/>
          <w:iCs/>
          <w:color w:val="5C6B62"/>
          <w:sz w:val="18"/>
          <w:szCs w:val="18"/>
        </w:rPr>
        <w:t xml:space="preserve">Tratamiento de datos personales · Ley 25.326</w:t>
      </w:r>
    </w:p>
    <w:p>
      <w:pPr>
        <w:spacing w:after="130"/>
      </w:pPr>
      <w:r>
        <w:rPr>
          <w:b/>
          <w:bCs/>
          <w:color w:val="16382B"/>
          <w:sz w:val="18"/>
          <w:szCs w:val="18"/>
        </w:rPr>
        <w:t xml:space="preserve">Documento: </w:t>
      </w:r>
      <w:r>
        <w:rPr>
          <w:color w:val="5C6B62"/>
          <w:sz w:val="18"/>
          <w:szCs w:val="18"/>
        </w:rPr>
        <w:t xml:space="preserve">BGA-DAT-2026      </w:t>
      </w:r>
      <w:r>
        <w:rPr>
          <w:b/>
          <w:bCs/>
          <w:color w:val="16382B"/>
          <w:sz w:val="18"/>
          <w:szCs w:val="18"/>
        </w:rPr>
        <w:t xml:space="preserve">Versión: </w:t>
      </w:r>
      <w:r>
        <w:rPr>
          <w:color w:val="5C6B62"/>
          <w:sz w:val="18"/>
          <w:szCs w:val="18"/>
        </w:rPr>
        <w:t xml:space="preserve">1.0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Ambiental</w:t>
            </w:r>
          </w:p>
        </w:tc>
        <w:tc>
          <w:tcPr>
            <w:tcW w:type="dxa" w:w="3288"/>
            <w:shd w:fill="13726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Social</w:t>
            </w:r>
          </w:p>
        </w:tc>
        <w:tc>
          <w:tcPr>
            <w:tcW w:type="dxa" w:w="3288"/>
            <w:shd w:fill="B5651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Económico</w:t>
            </w:r>
          </w:p>
        </w:tc>
      </w:tr>
    </w:tbl>
    <w:p>
      <w:pPr>
        <w:spacing w:after="15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BIOGROUP art trata los datos personales de clientes, colaboradores, proveedores y público conforme a la Ley 25.326 de Protección de los Datos Personales. Esta política explica qué datos usamos, para qué y cómo los cuidamos.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01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Qué datos tratamos y para qué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Clientes</w:t>
      </w:r>
      <w:r>
        <w:rPr>
          <w:color w:val="1F2A24"/>
          <w:sz w:val="20"/>
          <w:szCs w:val="20"/>
        </w:rPr>
        <w:t xml:space="preserve"> — datos de contacto y fiscales, para gestionar proyectos y facturación.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Colaboradores y proveedores</w:t>
      </w:r>
      <w:r>
        <w:rPr>
          <w:color w:val="1F2A24"/>
          <w:sz w:val="20"/>
          <w:szCs w:val="20"/>
        </w:rPr>
        <w:t xml:space="preserve"> — datos personales, fiscales y de seguros, para la gestión de la colaboración.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Público y participantes</w:t>
      </w:r>
      <w:r>
        <w:rPr>
          <w:color w:val="1F2A24"/>
          <w:sz w:val="20"/>
          <w:szCs w:val="20"/>
        </w:rPr>
        <w:t xml:space="preserve"> — imagen y, en su caso, datos de contacto, para la documentación y difusión de los eventos.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02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Principios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Consentimiento: los datos se obtienen con autorización y para fines informados.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Finalidad: se usan sólo para el fin para el que se recolectaron.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Minimización y exactitud: se piden los datos necesarios y se mantienen actualizados.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Seguridad y confidencialidad: acceso restringido a quien corresponda.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03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Derechos de los titulares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Toda persona puede ejercer en forma gratuita sus derechos de acceso, rectificación, actualización y supresión de sus datos, escribiendo a ____________________. La autoridad de control en la materia es la Agencia de Acceso a la Información Pública (AAIP).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04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Conservación y cesión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Los datos se conservan el tiempo necesario para la finalidad y los plazos legales. No se ceden a terceros sin consentimiento, salvo obligación legal o cuando sea necesario para ejecutar el proyecto (por ejemplo, a un proveedor que interviene), bajo iguales deberes de reserva.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05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Medidas de seguridad y ante incidentes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Acceso restringido y por roles a los legajos y bases de datos.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Resguardo (backup) y cuidado de los soportes físicos y digitales.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Ante una filtración o acceso no autorizado: contener, evaluar el alcance, notificar a las personas afectadas y a la autoridad cuando corresponda, y documentar el episodio.</w:t>
      </w:r>
    </w:p>
    <w:p>
      <w:pPr>
        <w:spacing w:after="7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Responsable de datos en BIOGROUP art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Contacto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21" w:bottom="90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D2C9" w:sz="4" w:space="6"/>
      </w:pBdr>
      <w:tabs>
        <w:tab w:val="right" w:pos="9864"/>
      </w:tabs>
      <w:spacing w:before="40"/>
    </w:pPr>
    <w:r>
      <w:rPr>
        <w:color w:val="5C6B62"/>
        <w:sz w:val="14"/>
        <w:szCs w:val="14"/>
      </w:rPr>
      <w:t xml:space="preserve">BIOGROUP art · Agencia Creativa de Triple Impacto · Mar del Plata, Argentina</w:t>
    </w:r>
    <w:r>
      <w:rPr>
        <w:color w:val="5C6B62"/>
        <w:sz w:val="14"/>
        <w:szCs w:val="14"/>
      </w:rPr>
      <w:t xml:space="preserve">	BGA-DAT-2026 · Pág. </w:t>
    </w:r>
    <w:r>
      <w:rPr>
        <w:color w:val="5C6B6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C6B62"/>
        <w:sz w:val="14"/>
        <w:szCs w:val="14"/>
      </w:rPr>
      <w:t xml:space="preserve">/</w:t>
    </w:r>
    <w:r>
      <w:rPr>
        <w:color w:val="5C6B6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16382B"/>
        <w:sz w:val="15"/>
        <w:szCs w:val="15"/>
      </w:rPr>
      <w:t xml:space="preserve"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Protección de Datos - BIOGROUP art</dc:title>
  <dc:creator>BIOGROUP art</dc:creator>
  <cp:lastModifiedBy>Un-named</cp:lastModifiedBy>
  <cp:revision>1</cp:revision>
  <dcterms:created xsi:type="dcterms:W3CDTF">2026-06-10T21:04:49.901Z</dcterms:created>
  <dcterms:modified xsi:type="dcterms:W3CDTF">2026-06-10T21:04:49.901Z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